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B976B0" w:rsidP="00D974C8">
            <w:pPr>
              <w:ind w:left="318" w:hanging="284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5925" cy="12954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B976B0" w:rsidP="0059775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927"/>
        <w:gridCol w:w="4928"/>
      </w:tblGrid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9C193D">
              <w:rPr>
                <w:rStyle w:val="a8"/>
                <w:i w:val="0"/>
                <w:iCs w:val="0"/>
                <w:sz w:val="28"/>
                <w:szCs w:val="28"/>
              </w:rPr>
              <w:t xml:space="preserve"> 0302202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Physics of Vibrations   and Waves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3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Science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3F2FDF">
              <w:rPr>
                <w:rStyle w:val="a8"/>
                <w:i w:val="0"/>
                <w:iCs w:val="0"/>
                <w:sz w:val="28"/>
                <w:szCs w:val="28"/>
              </w:rPr>
              <w:t>: General Physics 1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Physics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Dr. Moayad Al-Sabayleh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First Semester 2016/2017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7C0B71" w:rsidP="00D974C8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T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he time of the lecture: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12 </w:t>
            </w:r>
            <w:r w:rsidR="005855A6">
              <w:rPr>
                <w:rStyle w:val="a8"/>
                <w:i w:val="0"/>
                <w:iCs w:val="0"/>
                <w:sz w:val="28"/>
                <w:szCs w:val="28"/>
              </w:rPr>
              <w:t>–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1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1E7642">
              <w:rPr>
                <w:rStyle w:val="a8"/>
                <w:i w:val="0"/>
                <w:iCs w:val="0"/>
                <w:sz w:val="28"/>
                <w:szCs w:val="28"/>
              </w:rPr>
              <w:t xml:space="preserve"> Sunday 10-12 and Tuesday 10-12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9846A6" w:rsidRDefault="00D974C8" w:rsidP="00192FF2">
      <w:pPr>
        <w:bidi w:val="0"/>
        <w:ind w:hanging="709"/>
        <w:rPr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</w:p>
    <w:p w:rsidR="00BD45C2" w:rsidRDefault="00BD45C2" w:rsidP="00BD45C2">
      <w:pPr>
        <w:tabs>
          <w:tab w:val="left" w:pos="-241"/>
        </w:tabs>
        <w:bidi w:val="0"/>
        <w:ind w:left="42" w:right="-709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</w:rPr>
        <w:t>To give students a basic knowledge to understand the vibrations and waves and to introduce them to its different applications;</w:t>
      </w:r>
      <w:r w:rsidRPr="009846A6">
        <w:rPr>
          <w:b/>
          <w:bCs/>
          <w:sz w:val="28"/>
          <w:szCs w:val="28"/>
        </w:rPr>
        <w:t xml:space="preserve"> </w:t>
      </w:r>
      <w:r w:rsidR="0099049A">
        <w:rPr>
          <w:b/>
          <w:bCs/>
          <w:sz w:val="28"/>
          <w:szCs w:val="28"/>
        </w:rPr>
        <w:t>as well as</w:t>
      </w:r>
      <w:r>
        <w:rPr>
          <w:b/>
          <w:bCs/>
          <w:sz w:val="28"/>
          <w:szCs w:val="28"/>
        </w:rPr>
        <w:t xml:space="preserve"> to teach them</w:t>
      </w:r>
      <w:r w:rsidRPr="009846A6">
        <w:rPr>
          <w:b/>
          <w:bCs/>
          <w:sz w:val="28"/>
          <w:szCs w:val="28"/>
        </w:rPr>
        <w:t xml:space="preserve"> the mathematical tools used in their analysis.</w:t>
      </w:r>
    </w:p>
    <w:p w:rsidR="00BD45C2" w:rsidRDefault="00BD45C2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lang w:bidi="ar-JO"/>
        </w:rPr>
      </w:pPr>
    </w:p>
    <w:p w:rsidR="00D974C8" w:rsidRDefault="00D974C8" w:rsidP="00192FF2">
      <w:pPr>
        <w:tabs>
          <w:tab w:val="left" w:pos="-241"/>
        </w:tabs>
        <w:ind w:left="42" w:right="-709"/>
        <w:jc w:val="right"/>
        <w:rPr>
          <w:sz w:val="32"/>
          <w:szCs w:val="32"/>
          <w:u w:val="single"/>
          <w:rtl/>
          <w:lang w:bidi="ar-JO"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and describe simple harmonic motion (SHM), be able to derive the equations of motions for physical systems that undergo SHM and solve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  <w:r w:rsidR="00801E9A" w:rsidRPr="00B2073C">
        <w:rPr>
          <w:b/>
          <w:bCs/>
          <w:sz w:val="28"/>
          <w:szCs w:val="28"/>
          <w:lang w:bidi="ar-JO"/>
        </w:rPr>
        <w:t>e able to use the complex notation for analysing vibrations and waves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  <w:r w:rsidR="00801E9A" w:rsidRPr="00B2073C">
        <w:rPr>
          <w:b/>
          <w:bCs/>
          <w:sz w:val="28"/>
          <w:szCs w:val="28"/>
          <w:lang w:bidi="ar-JO"/>
        </w:rPr>
        <w:t>e able to adapt the general SHM solution for speciﬁc initial conditions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the general consequences of a non-linear restoring force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B</w:t>
      </w:r>
      <w:r w:rsidR="00801E9A" w:rsidRPr="00B2073C">
        <w:rPr>
          <w:b/>
          <w:bCs/>
          <w:sz w:val="28"/>
          <w:szCs w:val="28"/>
          <w:lang w:bidi="ar-JO"/>
        </w:rPr>
        <w:t>e able to derive the velocity and acceleration of SHM and the kinetic, potential and total energy of a mechanical system undergoing SHM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and be able to derive and solve the equations for the damped oscillator in the over damped, critically damped and under damped regimes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 xml:space="preserve">nderstand and be able to derive and solve the equations for a forced oscillator; 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the concept of resonance and the response of a system (amplitude and phase</w:t>
      </w:r>
      <w:r w:rsidR="00801E9A" w:rsidRPr="00B2073C">
        <w:rPr>
          <w:b/>
          <w:bCs/>
          <w:sz w:val="28"/>
          <w:szCs w:val="28"/>
          <w:rtl/>
          <w:lang w:bidi="ar-JO"/>
        </w:rPr>
        <w:t>,</w:t>
      </w:r>
      <w:r w:rsidR="00801E9A" w:rsidRPr="00B2073C">
        <w:rPr>
          <w:b/>
          <w:bCs/>
          <w:sz w:val="28"/>
          <w:szCs w:val="28"/>
          <w:lang w:bidi="ar-JO"/>
        </w:rPr>
        <w:t xml:space="preserve"> power dissipation) as a function of driving frequency and the effects of transients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U</w:t>
      </w:r>
      <w:r w:rsidR="00801E9A" w:rsidRPr="00B2073C">
        <w:rPr>
          <w:b/>
          <w:bCs/>
          <w:sz w:val="28"/>
          <w:szCs w:val="28"/>
          <w:lang w:bidi="ar-JO"/>
        </w:rPr>
        <w:t>nderstand and be able to calculate the quality factor Q for damped and driven oscillators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the principle of linear superposition and the phenomenon of beating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the concept of coupled oscillators, derive and solve the equations of motion for simple systems and describe motion of coupled oscillators in terms of normal mode solutions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a wave as a travelling oscillation; understand the concepts of and the differences between transverse and longitudinal waves; know the non-dispersive wave equation and be able to derive it for transverse waves on a string; understand superposition of waves, wave groups and harmonic waves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and be able to calculate reﬂection, transmission and absorption of travelling waves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801E9A" w:rsidRPr="00B2073C" w:rsidRDefault="00023963" w:rsidP="00801E9A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refraction and know Snells law</w:t>
      </w:r>
      <w:r w:rsidR="00B222AE">
        <w:rPr>
          <w:b/>
          <w:bCs/>
          <w:sz w:val="28"/>
          <w:szCs w:val="28"/>
          <w:lang w:bidi="ar-JO"/>
        </w:rPr>
        <w:t>;</w:t>
      </w:r>
    </w:p>
    <w:p w:rsidR="00DA2337" w:rsidRPr="00B2073C" w:rsidRDefault="00023963" w:rsidP="00DA2337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801E9A" w:rsidRPr="00B2073C">
        <w:rPr>
          <w:b/>
          <w:bCs/>
          <w:sz w:val="28"/>
          <w:szCs w:val="28"/>
          <w:lang w:bidi="ar-JO"/>
        </w:rPr>
        <w:t>nderstand the concept and consequences of wave dispersion and be able to identify</w:t>
      </w:r>
      <w:r w:rsidR="00DA2337" w:rsidRPr="00B2073C">
        <w:rPr>
          <w:sz w:val="28"/>
          <w:szCs w:val="28"/>
        </w:rPr>
        <w:t xml:space="preserve"> </w:t>
      </w:r>
      <w:r w:rsidR="00DA2337" w:rsidRPr="00B2073C">
        <w:rPr>
          <w:b/>
          <w:bCs/>
          <w:sz w:val="28"/>
          <w:szCs w:val="28"/>
          <w:lang w:bidi="ar-JO"/>
        </w:rPr>
        <w:t>normal and anomalous dispersion;</w:t>
      </w:r>
    </w:p>
    <w:p w:rsidR="00DA2337" w:rsidRPr="00B2073C" w:rsidRDefault="00023963" w:rsidP="00DA2337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DA2337" w:rsidRPr="00B2073C">
        <w:rPr>
          <w:b/>
          <w:bCs/>
          <w:sz w:val="28"/>
          <w:szCs w:val="28"/>
          <w:lang w:bidi="ar-JO"/>
        </w:rPr>
        <w:t>nderstand the concepts of phase and group velocities and be able to calculate these quantities;</w:t>
      </w:r>
    </w:p>
    <w:p w:rsidR="00DA2337" w:rsidRPr="00B2073C" w:rsidRDefault="00023963" w:rsidP="00DA2337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DA2337" w:rsidRPr="00B2073C">
        <w:rPr>
          <w:b/>
          <w:bCs/>
          <w:sz w:val="28"/>
          <w:szCs w:val="28"/>
          <w:lang w:bidi="ar-JO"/>
        </w:rPr>
        <w:t>nderstand standing waves as counter-propagating travelling waves, the concepts of nodes and anti-nodes and how boundary conditions lead to normal modes and harmonics;</w:t>
      </w:r>
    </w:p>
    <w:p w:rsidR="00DA2337" w:rsidRPr="00B2073C" w:rsidRDefault="00023963" w:rsidP="00DA2337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DA2337" w:rsidRPr="00B2073C">
        <w:rPr>
          <w:b/>
          <w:bCs/>
          <w:sz w:val="28"/>
          <w:szCs w:val="28"/>
          <w:lang w:bidi="ar-JO"/>
        </w:rPr>
        <w:t xml:space="preserve">nderstand and </w:t>
      </w:r>
      <w:r w:rsidR="009E13E2" w:rsidRPr="00B2073C">
        <w:rPr>
          <w:b/>
          <w:bCs/>
          <w:sz w:val="28"/>
          <w:szCs w:val="28"/>
          <w:lang w:bidi="ar-JO"/>
        </w:rPr>
        <w:t>analyses</w:t>
      </w:r>
      <w:r w:rsidR="00DA2337" w:rsidRPr="00B2073C">
        <w:rPr>
          <w:b/>
          <w:bCs/>
          <w:sz w:val="28"/>
          <w:szCs w:val="28"/>
          <w:lang w:bidi="ar-JO"/>
        </w:rPr>
        <w:t xml:space="preserve"> the Doppler effect;</w:t>
      </w:r>
    </w:p>
    <w:p w:rsidR="00801E9A" w:rsidRPr="00B2073C" w:rsidRDefault="00023963" w:rsidP="00DA2337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U</w:t>
      </w:r>
      <w:r w:rsidR="00DA2337" w:rsidRPr="00B2073C">
        <w:rPr>
          <w:b/>
          <w:bCs/>
          <w:sz w:val="28"/>
          <w:szCs w:val="28"/>
          <w:lang w:bidi="ar-JO"/>
        </w:rPr>
        <w:t xml:space="preserve">nderstand diffraction and interference of waves; understand the importance of relative phase and be able to </w:t>
      </w:r>
      <w:r w:rsidR="009E13E2" w:rsidRPr="00B2073C">
        <w:rPr>
          <w:b/>
          <w:bCs/>
          <w:sz w:val="28"/>
          <w:szCs w:val="28"/>
          <w:lang w:bidi="ar-JO"/>
        </w:rPr>
        <w:t>analyses</w:t>
      </w:r>
      <w:r w:rsidR="00DA2337" w:rsidRPr="00B2073C">
        <w:rPr>
          <w:b/>
          <w:bCs/>
          <w:sz w:val="28"/>
          <w:szCs w:val="28"/>
          <w:lang w:bidi="ar-JO"/>
        </w:rPr>
        <w:t xml:space="preserve"> the summation of waves from two point sources;</w:t>
      </w:r>
    </w:p>
    <w:p w:rsidR="00D974C8" w:rsidRDefault="00192FF2" w:rsidP="00801E9A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EE7484" w:rsidRDefault="00EE7484" w:rsidP="00EE7484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 w:rsidRPr="00EE7484">
        <w:rPr>
          <w:b/>
          <w:bCs/>
          <w:sz w:val="28"/>
          <w:szCs w:val="28"/>
          <w:lang w:bidi="ar-JO"/>
        </w:rPr>
        <w:t xml:space="preserve"> Demonstrate a sound understanding of the </w:t>
      </w:r>
      <w:r w:rsidR="009E13E2" w:rsidRPr="00EE7484">
        <w:rPr>
          <w:b/>
          <w:bCs/>
          <w:sz w:val="28"/>
          <w:szCs w:val="28"/>
          <w:lang w:bidi="ar-JO"/>
        </w:rPr>
        <w:t>behavior</w:t>
      </w:r>
      <w:r w:rsidRPr="00EE7484">
        <w:rPr>
          <w:b/>
          <w:bCs/>
          <w:sz w:val="28"/>
          <w:szCs w:val="28"/>
          <w:lang w:bidi="ar-JO"/>
        </w:rPr>
        <w:t xml:space="preserve"> of oscillating systems and the associated topic of wave generation and propagation</w:t>
      </w:r>
      <w:r>
        <w:rPr>
          <w:b/>
          <w:bCs/>
          <w:sz w:val="28"/>
          <w:szCs w:val="28"/>
          <w:lang w:bidi="ar-JO"/>
        </w:rPr>
        <w:t>;</w:t>
      </w:r>
    </w:p>
    <w:p w:rsidR="00EE7484" w:rsidRDefault="00EE7484" w:rsidP="00EE7484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 w:rsidRPr="00EE7484">
        <w:rPr>
          <w:b/>
          <w:bCs/>
          <w:sz w:val="28"/>
          <w:szCs w:val="28"/>
          <w:lang w:bidi="ar-JO"/>
        </w:rPr>
        <w:t>Develop the mathematical formalism that describes vibrations, oscillations and waves</w:t>
      </w:r>
      <w:r>
        <w:rPr>
          <w:b/>
          <w:bCs/>
          <w:sz w:val="28"/>
          <w:szCs w:val="28"/>
          <w:lang w:bidi="ar-JO"/>
        </w:rPr>
        <w:t>;</w:t>
      </w:r>
    </w:p>
    <w:p w:rsidR="00EE7484" w:rsidRDefault="00EE7484" w:rsidP="00EE7484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 w:rsidRPr="00EE7484">
        <w:rPr>
          <w:b/>
          <w:bCs/>
          <w:sz w:val="28"/>
          <w:szCs w:val="28"/>
          <w:lang w:bidi="ar-JO"/>
        </w:rPr>
        <w:t>Use that mathematical formulism to become proficient in the solution of analytical and numerical problems in vibratory and wave phenomena</w:t>
      </w:r>
      <w:r>
        <w:rPr>
          <w:b/>
          <w:bCs/>
          <w:sz w:val="28"/>
          <w:szCs w:val="28"/>
          <w:lang w:bidi="ar-JO"/>
        </w:rPr>
        <w:t>;</w:t>
      </w:r>
    </w:p>
    <w:p w:rsidR="00EE7484" w:rsidRDefault="009E13E2" w:rsidP="00EE7484">
      <w:pPr>
        <w:pStyle w:val="a9"/>
        <w:numPr>
          <w:ilvl w:val="0"/>
          <w:numId w:val="9"/>
        </w:num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  <w:r w:rsidRPr="00EE7484">
        <w:rPr>
          <w:b/>
          <w:bCs/>
          <w:sz w:val="28"/>
          <w:szCs w:val="28"/>
          <w:lang w:bidi="ar-JO"/>
        </w:rPr>
        <w:t>Recognize</w:t>
      </w:r>
      <w:r w:rsidR="00EE7484" w:rsidRPr="00EE7484">
        <w:rPr>
          <w:b/>
          <w:bCs/>
          <w:sz w:val="28"/>
          <w:szCs w:val="28"/>
          <w:lang w:bidi="ar-JO"/>
        </w:rPr>
        <w:t xml:space="preserve"> a whole host of examples of oscillatory and wave phenomena and devices across a wide and diverse range of domains in physics</w:t>
      </w:r>
      <w:r w:rsidR="00EE7484">
        <w:rPr>
          <w:b/>
          <w:bCs/>
          <w:sz w:val="28"/>
          <w:szCs w:val="28"/>
          <w:lang w:bidi="ar-JO"/>
        </w:rPr>
        <w:t>.</w:t>
      </w: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7C3D74" w:rsidRPr="007C3D74" w:rsidRDefault="007C3D74" w:rsidP="007C3D74">
      <w:pPr>
        <w:tabs>
          <w:tab w:val="left" w:pos="-241"/>
        </w:tabs>
        <w:bidi w:val="0"/>
        <w:ind w:right="-709"/>
        <w:jc w:val="both"/>
        <w:rPr>
          <w:b/>
          <w:bCs/>
          <w:sz w:val="28"/>
          <w:szCs w:val="28"/>
          <w:lang w:bidi="ar-JO"/>
        </w:rPr>
      </w:pPr>
    </w:p>
    <w:p w:rsidR="00D974C8" w:rsidRDefault="00D974C8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lastRenderedPageBreak/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7C3D74" w:rsidRDefault="007C3D74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  <w:lang w:bidi="ar-JO"/>
        </w:rPr>
      </w:pP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475"/>
        <w:gridCol w:w="4363"/>
        <w:gridCol w:w="1062"/>
      </w:tblGrid>
      <w:tr w:rsidR="00D974C8" w:rsidRPr="00E62021" w:rsidTr="007C3D74">
        <w:trPr>
          <w:trHeight w:val="308"/>
          <w:jc w:val="center"/>
        </w:trPr>
        <w:tc>
          <w:tcPr>
            <w:tcW w:w="4475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4363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43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5855A6" w:rsidRDefault="005855A6" w:rsidP="005855A6">
            <w:pPr>
              <w:bidi w:val="0"/>
              <w:ind w:right="-180"/>
              <w:jc w:val="both"/>
              <w:rPr>
                <w:rFonts w:asciiTheme="minorHAnsi" w:hAnsiTheme="minorHAnsi" w:cs="Simplified Arabic"/>
                <w:lang w:bidi="ar-JO"/>
              </w:rPr>
            </w:pPr>
            <w:r>
              <w:rPr>
                <w:rFonts w:asciiTheme="minorHAnsi" w:hAnsiTheme="minorHAnsi" w:cs="Simplified Arabic"/>
                <w:lang w:bidi="ar-JO"/>
              </w:rPr>
              <w:t>Simple harmonic</w:t>
            </w:r>
            <w:r w:rsidR="003317E2">
              <w:rPr>
                <w:rFonts w:asciiTheme="minorHAnsi" w:hAnsiTheme="minorHAnsi" w:cs="Simplified Arabic"/>
                <w:lang w:bidi="ar-JO"/>
              </w:rPr>
              <w:t xml:space="preserve"> vibrations</w:t>
            </w: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855A6" w:rsidP="005855A6">
            <w:p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Superposition of two </w:t>
            </w:r>
            <w:r w:rsidR="003317E2">
              <w:rPr>
                <w:rFonts w:ascii="Simplified Arabic" w:hAnsi="Simplified Arabic" w:cs="Simplified Arabic"/>
                <w:lang w:bidi="ar-JO"/>
              </w:rPr>
              <w:t>parallel and perpendicular simple harmonic vibrations</w:t>
            </w: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08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5855A6" w:rsidRDefault="00191441" w:rsidP="005855A6">
            <w:pPr>
              <w:bidi w:val="0"/>
              <w:ind w:right="-180"/>
              <w:jc w:val="both"/>
              <w:rPr>
                <w:rFonts w:asciiTheme="minorHAnsi" w:hAnsiTheme="minorHAnsi" w:cs="Simplified Arabic"/>
                <w:lang w:bidi="ar-JO"/>
              </w:rPr>
            </w:pPr>
            <w:r>
              <w:rPr>
                <w:rFonts w:asciiTheme="minorHAnsi" w:hAnsiTheme="minorHAnsi" w:cs="Simplified Arabic"/>
                <w:lang w:bidi="ar-JO"/>
              </w:rPr>
              <w:t>Types of damping and d</w:t>
            </w:r>
            <w:r w:rsidR="005855A6">
              <w:rPr>
                <w:rFonts w:asciiTheme="minorHAnsi" w:hAnsiTheme="minorHAnsi" w:cs="Simplified Arabic"/>
                <w:lang w:bidi="ar-JO"/>
              </w:rPr>
              <w:t>amped harmonic oscillation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855A6" w:rsidP="005855A6">
            <w:p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Methods of describing the damping of an oscillator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855A6" w:rsidP="005855A6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Vector form of Ohm's law and impedance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08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855A6" w:rsidP="005855A6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Forced oscillator</w:t>
            </w:r>
            <w:r w:rsidR="00FB3759">
              <w:rPr>
                <w:rFonts w:ascii="Simplified Arabic" w:hAnsi="Simplified Arabic" w:cs="Simplified Arabic"/>
              </w:rPr>
              <w:t>s</w:t>
            </w:r>
            <w:r>
              <w:rPr>
                <w:rFonts w:ascii="Simplified Arabic" w:hAnsi="Simplified Arabic" w:cs="Simplified Arabic"/>
              </w:rPr>
              <w:t xml:space="preserve"> and resonance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855A6" w:rsidP="005855A6">
            <w:p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Behavior of displacement and velocity versus </w:t>
            </w:r>
            <w:r w:rsidR="002E6071">
              <w:rPr>
                <w:rFonts w:ascii="Simplified Arabic" w:hAnsi="Simplified Arabic" w:cs="Simplified Arabic"/>
                <w:lang w:bidi="ar-JO"/>
              </w:rPr>
              <w:t>driving frequency</w:t>
            </w:r>
            <w:r>
              <w:rPr>
                <w:rFonts w:ascii="Simplified Arabic" w:hAnsi="Simplified Arabic" w:cs="Simplified Arabic"/>
                <w:lang w:bidi="ar-JO"/>
              </w:rPr>
              <w:t xml:space="preserve"> 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Problem on vibration insulation and power supplied to oscillator by driving force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Q value as amplification factor and Q value in terms of the resonance absorption bandwidth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Coupled oscillations and normal coordinates and modes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Coupled oscillations of a loaded string and the wave equation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 xml:space="preserve">Transverse wave and the solution of wave equation 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2E6071" w:rsidP="002E6071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 xml:space="preserve">Reflection and transmission of waves and energy </w:t>
            </w:r>
            <w:r w:rsidR="004E0C6A">
              <w:rPr>
                <w:rFonts w:ascii="Simplified Arabic" w:hAnsi="Simplified Arabic" w:cs="Simplified Arabic"/>
              </w:rPr>
              <w:t>on a string at a boundary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4E0C6A" w:rsidP="004E0C6A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Standing waves, wave groups and group velocity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4E0C6A" w:rsidP="004E0C6A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Longitudinal waves, sound waves and energy distribution in sound waves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7C3D74">
        <w:trPr>
          <w:trHeight w:val="319"/>
          <w:jc w:val="center"/>
        </w:trPr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63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4E0C6A" w:rsidP="004E0C6A">
            <w:pPr>
              <w:bidi w:val="0"/>
              <w:ind w:right="-180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The wave equation for electromagnetic waves and impedance to electromagnetic waves</w:t>
            </w: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5320CD" w:rsidRDefault="00D974C8" w:rsidP="00D974C8">
      <w:pPr>
        <w:ind w:left="-851"/>
        <w:jc w:val="both"/>
        <w:rPr>
          <w:bCs/>
          <w:sz w:val="28"/>
          <w:szCs w:val="28"/>
          <w:lang w:bidi="ar-JO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7C3D74" w:rsidRDefault="007C3D74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7C3D74" w:rsidRDefault="007C3D74" w:rsidP="007C3D74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7C3D74" w:rsidRDefault="007C3D74" w:rsidP="007C3D74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D974C8" w:rsidRPr="003D140A" w:rsidRDefault="00D974C8" w:rsidP="007C3D74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  <w:lang w:bidi="ar-JO"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FB5F09" w:rsidRDefault="005320CD" w:rsidP="00FB5F09">
            <w:pPr>
              <w:tabs>
                <w:tab w:val="left" w:pos="-241"/>
              </w:tabs>
              <w:bidi w:val="0"/>
              <w:ind w:right="-70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20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Demonstrating the basic information and principles through lectures </w:t>
            </w:r>
          </w:p>
          <w:p w:rsidR="00D974C8" w:rsidRPr="005320CD" w:rsidRDefault="005320CD" w:rsidP="00FB5F09">
            <w:pPr>
              <w:tabs>
                <w:tab w:val="left" w:pos="-241"/>
              </w:tabs>
              <w:bidi w:val="0"/>
              <w:ind w:right="-70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20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achieved applications</w:t>
            </w:r>
            <w:r w:rsidR="00B154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B15493" w:rsidRDefault="00B15493" w:rsidP="00B15493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154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Discussing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phenomena with </w:t>
            </w:r>
            <w:r w:rsidRPr="00B154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illustrating pictures and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154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diagrams Solve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154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some    example during the lecture.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316678" w:rsidRDefault="00316678" w:rsidP="00316678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Lecturing method: Blackboard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Power point 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FB5F09" w:rsidRDefault="00316678" w:rsidP="00316678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Open discussions, Group work, </w:t>
            </w: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Homework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assignments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and </w:t>
            </w: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Small </w:t>
            </w:r>
          </w:p>
          <w:p w:rsidR="00D974C8" w:rsidRPr="00316678" w:rsidRDefault="00FB5F09" w:rsidP="00FB5F09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="00316678" w:rsidRPr="0031667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roject</w:t>
            </w:r>
            <w:r w:rsidR="00E677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FB5F09" w:rsidRDefault="00AE7F8A" w:rsidP="00AE7F8A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8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Encourage  the  student to  look  for the  information in different </w:t>
            </w:r>
          </w:p>
          <w:p w:rsidR="00D974C8" w:rsidRPr="00AE7F8A" w:rsidRDefault="00FB5F09" w:rsidP="00FB5F09">
            <w:pPr>
              <w:tabs>
                <w:tab w:val="left" w:pos="-241"/>
              </w:tabs>
              <w:bidi w:val="0"/>
              <w:ind w:right="-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E7F8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="00AE7F8A" w:rsidRPr="00AE7F8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eferences</w:t>
            </w:r>
            <w:r w:rsidR="00B347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and interactive learning.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FB5F09">
      <w:pPr>
        <w:bidi w:val="0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471699" w:rsidRPr="00E62021" w:rsidTr="00864565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471699" w:rsidRPr="00E62021" w:rsidRDefault="00471699" w:rsidP="00864565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471699" w:rsidRPr="00E62021" w:rsidRDefault="00471699" w:rsidP="00864565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471699" w:rsidRPr="00E62021" w:rsidRDefault="00471699" w:rsidP="00864565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471699" w:rsidRPr="00E62021" w:rsidRDefault="00471699" w:rsidP="00864565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471699" w:rsidRPr="00E62021" w:rsidTr="00864565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20%</w:t>
            </w:r>
          </w:p>
        </w:tc>
        <w:tc>
          <w:tcPr>
            <w:tcW w:w="3685" w:type="dxa"/>
            <w:shd w:val="clear" w:color="auto" w:fill="FFFFFF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ind w:right="29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471699" w:rsidRPr="00E62021" w:rsidTr="00864565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20%</w:t>
            </w:r>
          </w:p>
        </w:tc>
        <w:tc>
          <w:tcPr>
            <w:tcW w:w="3685" w:type="dxa"/>
            <w:shd w:val="clear" w:color="auto" w:fill="FFFFFF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471699" w:rsidRPr="00E62021" w:rsidTr="00864565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10%</w:t>
            </w:r>
          </w:p>
        </w:tc>
        <w:tc>
          <w:tcPr>
            <w:tcW w:w="3685" w:type="dxa"/>
            <w:shd w:val="clear" w:color="auto" w:fill="FFFFFF"/>
          </w:tcPr>
          <w:p w:rsidR="00471699" w:rsidRPr="00AF4AC6" w:rsidRDefault="00471699" w:rsidP="0086456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b/>
                <w:bCs/>
                <w:sz w:val="28"/>
                <w:szCs w:val="28"/>
                <w:lang w:bidi="ar-JO"/>
              </w:rPr>
              <w:t>Home Work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471699" w:rsidRPr="00E62021" w:rsidTr="00864565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471699" w:rsidRPr="00AF4AC6" w:rsidRDefault="00471699" w:rsidP="00864565">
            <w:pPr>
              <w:jc w:val="center"/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</w:pPr>
            <w:r w:rsidRPr="00AF4AC6">
              <w:rPr>
                <w:rFonts w:asciiTheme="minorHAnsi" w:hAnsiTheme="minorHAnsi" w:cs="Simplified Arabic"/>
                <w:b/>
                <w:bCs/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471699" w:rsidRPr="00AF4AC6" w:rsidRDefault="00471699" w:rsidP="00864565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471699" w:rsidRPr="00E62021" w:rsidTr="00864565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71699" w:rsidRPr="00E62021" w:rsidRDefault="00471699" w:rsidP="0086456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Pr="00B976B0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</w:rPr>
      </w:pPr>
    </w:p>
    <w:p w:rsidR="00D974C8" w:rsidRPr="00471699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 w:bidi="ar-JO"/>
        </w:rPr>
      </w:pPr>
    </w:p>
    <w:p w:rsidR="00AF28C7" w:rsidRPr="008E1F5E" w:rsidRDefault="00152F28" w:rsidP="00AF28C7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E1F5E">
        <w:rPr>
          <w:rFonts w:asciiTheme="majorBidi" w:hAnsiTheme="majorBidi" w:cstheme="majorBidi"/>
          <w:b/>
          <w:bCs/>
          <w:sz w:val="28"/>
          <w:szCs w:val="28"/>
          <w:lang w:bidi="ar-JO"/>
        </w:rPr>
        <w:t>The physics of vibrations and waves, H. J. Pain, Wiley, 6rd (2005)</w:t>
      </w:r>
      <w:r w:rsidR="00D974C8" w:rsidRPr="008E1F5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</w:p>
    <w:p w:rsidR="00D974C8" w:rsidRPr="00D974C8" w:rsidRDefault="00AF28C7" w:rsidP="00AF28C7">
      <w:pPr>
        <w:pStyle w:val="a9"/>
        <w:bidi w:val="0"/>
        <w:ind w:left="360"/>
        <w:rPr>
          <w:b/>
          <w:bCs/>
          <w:sz w:val="28"/>
          <w:szCs w:val="28"/>
        </w:rPr>
      </w:pPr>
      <w:r w:rsidRPr="00D974C8">
        <w:rPr>
          <w:b/>
          <w:bCs/>
          <w:sz w:val="28"/>
          <w:szCs w:val="28"/>
        </w:rPr>
        <w:t xml:space="preserve"> </w:t>
      </w:r>
    </w:p>
    <w:p w:rsidR="008E1F5E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</w:p>
    <w:p w:rsidR="00D974C8" w:rsidRPr="006177E7" w:rsidRDefault="00D974C8" w:rsidP="008E1F5E">
      <w:pPr>
        <w:bidi w:val="0"/>
        <w:spacing w:line="204" w:lineRule="auto"/>
        <w:ind w:left="-709"/>
        <w:rPr>
          <w:b/>
          <w:bCs/>
          <w:sz w:val="28"/>
          <w:szCs w:val="28"/>
        </w:rPr>
      </w:pP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8E1F5E" w:rsidRDefault="0089123A" w:rsidP="00AF28C7">
      <w:pPr>
        <w:pStyle w:val="a9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  <w:lang w:val="en-GB" w:bidi="ar-JO"/>
        </w:rPr>
      </w:pPr>
      <w:r w:rsidRPr="008E1F5E">
        <w:rPr>
          <w:rFonts w:asciiTheme="majorBidi" w:hAnsiTheme="majorBidi" w:cstheme="majorBidi"/>
          <w:b/>
          <w:bCs/>
          <w:sz w:val="28"/>
          <w:szCs w:val="28"/>
          <w:lang w:bidi="ar-JO"/>
        </w:rPr>
        <w:t>The Physics of Waves and Oscillations by N.K. Bajaj (Tata McGraw-Hill, 1988)</w:t>
      </w:r>
      <w:r w:rsidR="00D974C8" w:rsidRPr="008E1F5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  <w:r w:rsidR="00AF28C7" w:rsidRPr="008E1F5E">
        <w:rPr>
          <w:rFonts w:asciiTheme="majorBidi" w:hAnsiTheme="majorBidi" w:cstheme="majorBidi"/>
          <w:b/>
          <w:bCs/>
          <w:sz w:val="28"/>
          <w:szCs w:val="28"/>
          <w:lang w:val="en-GB" w:bidi="ar-JO"/>
        </w:rPr>
        <w:t xml:space="preserve">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 w:bidi="ar-JO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 w:bidi="ar-JO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lastRenderedPageBreak/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DF" w:rsidRDefault="00BC5FDF" w:rsidP="00724F9E">
      <w:r>
        <w:separator/>
      </w:r>
    </w:p>
  </w:endnote>
  <w:endnote w:type="continuationSeparator" w:id="1">
    <w:p w:rsidR="00BC5FDF" w:rsidRDefault="00BC5FDF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DF" w:rsidRDefault="00BC5FDF" w:rsidP="00724F9E">
      <w:r>
        <w:separator/>
      </w:r>
    </w:p>
  </w:footnote>
  <w:footnote w:type="continuationSeparator" w:id="1">
    <w:p w:rsidR="00BC5FDF" w:rsidRDefault="00BC5FDF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4B67"/>
    <w:multiLevelType w:val="hybridMultilevel"/>
    <w:tmpl w:val="D566357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C6A6C"/>
    <w:multiLevelType w:val="hybridMultilevel"/>
    <w:tmpl w:val="6CE64A9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>
    <w:nsid w:val="4E393316"/>
    <w:multiLevelType w:val="hybridMultilevel"/>
    <w:tmpl w:val="FBFEF3C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23963"/>
    <w:rsid w:val="00090D03"/>
    <w:rsid w:val="000A313C"/>
    <w:rsid w:val="000A64F3"/>
    <w:rsid w:val="00120E59"/>
    <w:rsid w:val="00152F28"/>
    <w:rsid w:val="00156466"/>
    <w:rsid w:val="00191441"/>
    <w:rsid w:val="00192FF2"/>
    <w:rsid w:val="001E7642"/>
    <w:rsid w:val="002067E0"/>
    <w:rsid w:val="002E6071"/>
    <w:rsid w:val="00316678"/>
    <w:rsid w:val="003317E2"/>
    <w:rsid w:val="003D140A"/>
    <w:rsid w:val="003F2FDF"/>
    <w:rsid w:val="00471699"/>
    <w:rsid w:val="004D3D42"/>
    <w:rsid w:val="004E0C6A"/>
    <w:rsid w:val="004F53D2"/>
    <w:rsid w:val="005320CD"/>
    <w:rsid w:val="00571B9A"/>
    <w:rsid w:val="005855A6"/>
    <w:rsid w:val="0059775A"/>
    <w:rsid w:val="006177E7"/>
    <w:rsid w:val="00680183"/>
    <w:rsid w:val="006904A4"/>
    <w:rsid w:val="006C58CF"/>
    <w:rsid w:val="00724F9E"/>
    <w:rsid w:val="00734FEC"/>
    <w:rsid w:val="00746D1F"/>
    <w:rsid w:val="007A3150"/>
    <w:rsid w:val="007C0B71"/>
    <w:rsid w:val="007C3D74"/>
    <w:rsid w:val="00801E9A"/>
    <w:rsid w:val="0081545C"/>
    <w:rsid w:val="00854D7F"/>
    <w:rsid w:val="0089123A"/>
    <w:rsid w:val="008A3510"/>
    <w:rsid w:val="008E1F5E"/>
    <w:rsid w:val="008E2D98"/>
    <w:rsid w:val="009846A6"/>
    <w:rsid w:val="0099049A"/>
    <w:rsid w:val="009C193D"/>
    <w:rsid w:val="009E13E2"/>
    <w:rsid w:val="00AE7F8A"/>
    <w:rsid w:val="00AF28C7"/>
    <w:rsid w:val="00B15493"/>
    <w:rsid w:val="00B2073C"/>
    <w:rsid w:val="00B222AE"/>
    <w:rsid w:val="00B34776"/>
    <w:rsid w:val="00B5532D"/>
    <w:rsid w:val="00B976B0"/>
    <w:rsid w:val="00BC5FDF"/>
    <w:rsid w:val="00BD45C2"/>
    <w:rsid w:val="00C02A3C"/>
    <w:rsid w:val="00C25C46"/>
    <w:rsid w:val="00C36C24"/>
    <w:rsid w:val="00CB4920"/>
    <w:rsid w:val="00D238EA"/>
    <w:rsid w:val="00D821D3"/>
    <w:rsid w:val="00D85BA7"/>
    <w:rsid w:val="00D9208C"/>
    <w:rsid w:val="00D974C8"/>
    <w:rsid w:val="00DA2337"/>
    <w:rsid w:val="00DC6940"/>
    <w:rsid w:val="00E37638"/>
    <w:rsid w:val="00E677D1"/>
    <w:rsid w:val="00E975FE"/>
    <w:rsid w:val="00EE7484"/>
    <w:rsid w:val="00FB3759"/>
    <w:rsid w:val="00FB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98E4F-EF34-42B0-9586-B7F7B41155ED}"/>
</file>

<file path=customXml/itemProps2.xml><?xml version="1.0" encoding="utf-8"?>
<ds:datastoreItem xmlns:ds="http://schemas.openxmlformats.org/officeDocument/2006/customXml" ds:itemID="{DE5DFECE-3B3C-4172-B7A8-0AB245FB7E25}"/>
</file>

<file path=customXml/itemProps3.xml><?xml version="1.0" encoding="utf-8"?>
<ds:datastoreItem xmlns:ds="http://schemas.openxmlformats.org/officeDocument/2006/customXml" ds:itemID="{F202F9E1-44C2-4E90-B18F-0C5A67B64888}"/>
</file>

<file path=customXml/itemProps4.xml><?xml version="1.0" encoding="utf-8"?>
<ds:datastoreItem xmlns:ds="http://schemas.openxmlformats.org/officeDocument/2006/customXml" ds:itemID="{8104C7D9-90DB-4187-9350-9BCF116EC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2018-02-07T07:26:00Z</dcterms:created>
  <dcterms:modified xsi:type="dcterms:W3CDTF">2018-02-07T07:26:00Z</dcterms:modified>
</cp:coreProperties>
</file>